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AD" w:rsidRPr="003A2326" w:rsidRDefault="007F30ED" w:rsidP="003A2326">
      <w:pPr>
        <w:pStyle w:val="03INTESTAZIONEBOLD"/>
        <w:spacing w:line="360" w:lineRule="auto"/>
        <w:jc w:val="center"/>
        <w:rPr>
          <w:rFonts w:asciiTheme="minorHAnsi" w:hAnsiTheme="minorHAnsi"/>
          <w:color w:val="000000" w:themeColor="text1"/>
          <w:sz w:val="36"/>
          <w:szCs w:val="36"/>
          <w:lang w:val="es-ES"/>
        </w:rPr>
      </w:pPr>
      <w:r w:rsidRPr="003A2326">
        <w:rPr>
          <w:rFonts w:asciiTheme="minorHAnsi" w:hAnsiTheme="minorHAnsi"/>
          <w:color w:val="000000" w:themeColor="text1"/>
          <w:sz w:val="36"/>
          <w:szCs w:val="36"/>
          <w:lang w:val="es-ES"/>
        </w:rPr>
        <w:t>FCA</w:t>
      </w:r>
      <w:r w:rsidR="0011766D" w:rsidRPr="003A2326">
        <w:rPr>
          <w:rFonts w:asciiTheme="minorHAnsi" w:hAnsiTheme="minorHAnsi"/>
          <w:color w:val="000000" w:themeColor="text1"/>
          <w:sz w:val="36"/>
          <w:szCs w:val="36"/>
          <w:lang w:val="es-ES"/>
        </w:rPr>
        <w:t xml:space="preserve"> </w:t>
      </w:r>
      <w:r w:rsidR="003A2326">
        <w:rPr>
          <w:rFonts w:asciiTheme="minorHAnsi" w:hAnsiTheme="minorHAnsi"/>
          <w:color w:val="000000" w:themeColor="text1"/>
          <w:sz w:val="36"/>
          <w:szCs w:val="36"/>
          <w:lang w:val="es-ES"/>
        </w:rPr>
        <w:t xml:space="preserve">AUTONOMY </w:t>
      </w:r>
      <w:r w:rsidR="00C636C8">
        <w:rPr>
          <w:rFonts w:asciiTheme="minorHAnsi" w:hAnsiTheme="minorHAnsi"/>
          <w:color w:val="000000" w:themeColor="text1"/>
          <w:sz w:val="36"/>
          <w:szCs w:val="36"/>
          <w:lang w:val="es-ES"/>
        </w:rPr>
        <w:t xml:space="preserve">con la Federación Española de Discapacidad Física </w:t>
      </w:r>
    </w:p>
    <w:p w:rsidR="00476BD3" w:rsidRPr="000475ED" w:rsidRDefault="00476BD3" w:rsidP="000475ED">
      <w:pPr>
        <w:pStyle w:val="03INTESTAZIONEBOLD"/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7C472A" w:rsidRPr="000475ED" w:rsidRDefault="000E61C0" w:rsidP="000475ED">
      <w:pPr>
        <w:pStyle w:val="Prrafodelista1"/>
        <w:numPr>
          <w:ilvl w:val="0"/>
          <w:numId w:val="7"/>
        </w:numPr>
        <w:spacing w:after="200" w:line="360" w:lineRule="auto"/>
        <w:ind w:left="284" w:hanging="284"/>
        <w:jc w:val="both"/>
        <w:rPr>
          <w:rFonts w:asciiTheme="minorHAnsi" w:hAnsiTheme="minorHAnsi"/>
          <w:b/>
          <w:i/>
        </w:rPr>
      </w:pPr>
      <w:r w:rsidRPr="000475ED">
        <w:rPr>
          <w:rFonts w:asciiTheme="minorHAnsi" w:hAnsiTheme="minorHAnsi"/>
          <w:b/>
          <w:i/>
        </w:rPr>
        <w:t xml:space="preserve">El programa </w:t>
      </w:r>
      <w:r w:rsidR="002E3246" w:rsidRPr="000475ED">
        <w:rPr>
          <w:rFonts w:asciiTheme="minorHAnsi" w:hAnsiTheme="minorHAnsi"/>
          <w:b/>
          <w:i/>
        </w:rPr>
        <w:t xml:space="preserve">Autonomy </w:t>
      </w:r>
      <w:r w:rsidRPr="000475ED">
        <w:rPr>
          <w:rFonts w:asciiTheme="minorHAnsi" w:hAnsiTheme="minorHAnsi"/>
          <w:b/>
          <w:i/>
        </w:rPr>
        <w:t>del grupo FCA</w:t>
      </w:r>
      <w:r w:rsidR="001D5230" w:rsidRPr="000475ED">
        <w:rPr>
          <w:rFonts w:asciiTheme="minorHAnsi" w:hAnsiTheme="minorHAnsi"/>
          <w:b/>
          <w:i/>
        </w:rPr>
        <w:t xml:space="preserve"> mantiene</w:t>
      </w:r>
      <w:r w:rsidR="002E3246" w:rsidRPr="000475ED">
        <w:rPr>
          <w:rFonts w:asciiTheme="minorHAnsi" w:hAnsiTheme="minorHAnsi"/>
          <w:b/>
          <w:i/>
        </w:rPr>
        <w:t xml:space="preserve"> su compromiso</w:t>
      </w:r>
      <w:r w:rsidR="0064005E" w:rsidRPr="000475ED">
        <w:rPr>
          <w:rFonts w:asciiTheme="minorHAnsi" w:hAnsiTheme="minorHAnsi"/>
          <w:b/>
          <w:i/>
        </w:rPr>
        <w:t xml:space="preserve"> de creación </w:t>
      </w:r>
      <w:r w:rsidR="0064005E" w:rsidRPr="000475ED">
        <w:rPr>
          <w:rFonts w:asciiTheme="minorHAnsi" w:hAnsiTheme="minorHAnsi"/>
          <w:b/>
        </w:rPr>
        <w:t>de servicios y medios de transporte individuales y colectivos para personas con movilidad reducida.</w:t>
      </w:r>
    </w:p>
    <w:p w:rsidR="000475ED" w:rsidRPr="000475ED" w:rsidRDefault="000E61C0" w:rsidP="000475ED">
      <w:pPr>
        <w:pStyle w:val="Prrafodelista1"/>
        <w:numPr>
          <w:ilvl w:val="0"/>
          <w:numId w:val="7"/>
        </w:numPr>
        <w:spacing w:after="200" w:line="360" w:lineRule="auto"/>
        <w:ind w:left="284" w:hanging="284"/>
        <w:jc w:val="both"/>
        <w:rPr>
          <w:rFonts w:asciiTheme="minorHAnsi" w:hAnsiTheme="minorHAnsi"/>
          <w:b/>
          <w:i/>
        </w:rPr>
      </w:pPr>
      <w:r w:rsidRPr="000475ED">
        <w:rPr>
          <w:rFonts w:asciiTheme="minorHAnsi" w:hAnsiTheme="minorHAnsi"/>
          <w:b/>
          <w:i/>
        </w:rPr>
        <w:t>FCA Autonomy colabora por tercer año consecutivo con la FEDDF y es patrocinador oficial de la Copa del Rey de Baloncesto en silla de ruedas.</w:t>
      </w:r>
    </w:p>
    <w:p w:rsidR="000B271C" w:rsidRPr="000475ED" w:rsidRDefault="000475ED" w:rsidP="000475ED">
      <w:pPr>
        <w:pStyle w:val="Prrafodelista1"/>
        <w:numPr>
          <w:ilvl w:val="0"/>
          <w:numId w:val="7"/>
        </w:numPr>
        <w:spacing w:after="200" w:line="360" w:lineRule="auto"/>
        <w:ind w:left="284" w:hanging="284"/>
        <w:jc w:val="both"/>
        <w:rPr>
          <w:rFonts w:asciiTheme="minorHAnsi" w:hAnsiTheme="minorHAnsi"/>
          <w:b/>
          <w:i/>
        </w:rPr>
      </w:pPr>
      <w:r w:rsidRPr="001D57AB">
        <w:rPr>
          <w:rFonts w:asciiTheme="minorHAnsi" w:hAnsiTheme="minorHAnsi"/>
          <w:b/>
          <w:i/>
        </w:rPr>
        <w:t>Juan Mª Menéndez Menchaca y Raffaele Brustia, Directores de Flotas y VO, y Fiat Professional, respectivamente</w:t>
      </w:r>
      <w:r w:rsidR="00476BD3" w:rsidRPr="000475ED">
        <w:rPr>
          <w:rFonts w:asciiTheme="minorHAnsi" w:hAnsiTheme="minorHAnsi"/>
          <w:b/>
          <w:i/>
        </w:rPr>
        <w:t xml:space="preserve">, </w:t>
      </w:r>
      <w:r w:rsidR="001D57AB" w:rsidRPr="000475ED">
        <w:rPr>
          <w:rFonts w:asciiTheme="minorHAnsi" w:hAnsiTheme="minorHAnsi"/>
          <w:b/>
          <w:i/>
        </w:rPr>
        <w:t>hace</w:t>
      </w:r>
      <w:r w:rsidRPr="000475ED">
        <w:rPr>
          <w:rFonts w:asciiTheme="minorHAnsi" w:hAnsiTheme="minorHAnsi"/>
          <w:b/>
          <w:i/>
        </w:rPr>
        <w:t>n</w:t>
      </w:r>
      <w:r w:rsidR="000B271C" w:rsidRPr="000475ED">
        <w:rPr>
          <w:rFonts w:asciiTheme="minorHAnsi" w:hAnsiTheme="minorHAnsi"/>
          <w:b/>
          <w:i/>
        </w:rPr>
        <w:t xml:space="preserve"> entreg</w:t>
      </w:r>
      <w:r w:rsidR="00284CDB">
        <w:rPr>
          <w:rFonts w:asciiTheme="minorHAnsi" w:hAnsiTheme="minorHAnsi"/>
          <w:b/>
          <w:i/>
        </w:rPr>
        <w:t xml:space="preserve">a de las llaves de un </w:t>
      </w:r>
      <w:proofErr w:type="spellStart"/>
      <w:r w:rsidR="00284CDB">
        <w:rPr>
          <w:rFonts w:asciiTheme="minorHAnsi" w:hAnsiTheme="minorHAnsi"/>
          <w:b/>
          <w:i/>
        </w:rPr>
        <w:t>Ducato</w:t>
      </w:r>
      <w:proofErr w:type="spellEnd"/>
      <w:r w:rsidR="00284CDB">
        <w:rPr>
          <w:rFonts w:asciiTheme="minorHAnsi" w:hAnsiTheme="minorHAnsi"/>
          <w:b/>
          <w:i/>
        </w:rPr>
        <w:t xml:space="preserve"> transformado</w:t>
      </w:r>
      <w:r w:rsidR="00476BD3" w:rsidRPr="000475ED">
        <w:rPr>
          <w:rFonts w:asciiTheme="minorHAnsi" w:hAnsiTheme="minorHAnsi"/>
          <w:b/>
          <w:i/>
        </w:rPr>
        <w:t xml:space="preserve"> a la</w:t>
      </w:r>
      <w:r w:rsidR="000B271C" w:rsidRPr="000475ED">
        <w:rPr>
          <w:rFonts w:asciiTheme="minorHAnsi" w:hAnsiTheme="minorHAnsi"/>
          <w:b/>
          <w:i/>
        </w:rPr>
        <w:t xml:space="preserve"> FEDDF</w:t>
      </w:r>
      <w:r w:rsidR="00476BD3" w:rsidRPr="000475ED">
        <w:rPr>
          <w:rFonts w:asciiTheme="minorHAnsi" w:hAnsiTheme="minorHAnsi"/>
          <w:b/>
          <w:i/>
        </w:rPr>
        <w:t>,</w:t>
      </w:r>
      <w:r w:rsidR="000B271C" w:rsidRPr="000475ED">
        <w:rPr>
          <w:rFonts w:asciiTheme="minorHAnsi" w:hAnsiTheme="minorHAnsi"/>
          <w:b/>
          <w:i/>
        </w:rPr>
        <w:t xml:space="preserve"> con un diseño hecho a la medida de las necesidade</w:t>
      </w:r>
      <w:r w:rsidR="00C85B70" w:rsidRPr="000475ED">
        <w:rPr>
          <w:rFonts w:asciiTheme="minorHAnsi" w:hAnsiTheme="minorHAnsi"/>
          <w:b/>
          <w:i/>
        </w:rPr>
        <w:t>s de los deportistas de la federación</w:t>
      </w:r>
      <w:r w:rsidR="000B271C" w:rsidRPr="000475ED">
        <w:rPr>
          <w:rFonts w:asciiTheme="minorHAnsi" w:hAnsiTheme="minorHAnsi"/>
          <w:b/>
          <w:i/>
        </w:rPr>
        <w:t>.</w:t>
      </w:r>
    </w:p>
    <w:p w:rsidR="001D57AB" w:rsidRPr="000475ED" w:rsidRDefault="007C472A" w:rsidP="000475ED">
      <w:pPr>
        <w:spacing w:line="360" w:lineRule="auto"/>
        <w:jc w:val="both"/>
        <w:rPr>
          <w:rFonts w:asciiTheme="minorHAnsi" w:hAnsiTheme="minorHAnsi"/>
        </w:rPr>
      </w:pPr>
      <w:r w:rsidRPr="000475ED">
        <w:rPr>
          <w:rFonts w:asciiTheme="minorHAnsi" w:hAnsiTheme="minorHAnsi"/>
          <w:b/>
          <w:bCs/>
          <w:i/>
        </w:rPr>
        <w:t xml:space="preserve">Alcalá de Henares, </w:t>
      </w:r>
      <w:r w:rsidR="00632255" w:rsidRPr="000475ED">
        <w:rPr>
          <w:rFonts w:asciiTheme="minorHAnsi" w:hAnsiTheme="minorHAnsi"/>
          <w:b/>
          <w:bCs/>
          <w:i/>
        </w:rPr>
        <w:t>8</w:t>
      </w:r>
      <w:r w:rsidR="009C3416" w:rsidRPr="000475ED">
        <w:rPr>
          <w:rFonts w:asciiTheme="minorHAnsi" w:hAnsiTheme="minorHAnsi"/>
          <w:b/>
          <w:bCs/>
          <w:i/>
        </w:rPr>
        <w:t xml:space="preserve"> </w:t>
      </w:r>
      <w:r w:rsidR="0064005E" w:rsidRPr="000475ED">
        <w:rPr>
          <w:rFonts w:asciiTheme="minorHAnsi" w:hAnsiTheme="minorHAnsi"/>
          <w:b/>
          <w:bCs/>
          <w:i/>
        </w:rPr>
        <w:t xml:space="preserve">de </w:t>
      </w:r>
      <w:r w:rsidR="00C90034" w:rsidRPr="000475ED">
        <w:rPr>
          <w:rFonts w:asciiTheme="minorHAnsi" w:hAnsiTheme="minorHAnsi"/>
          <w:b/>
          <w:bCs/>
          <w:i/>
        </w:rPr>
        <w:t>marzo</w:t>
      </w:r>
      <w:r w:rsidR="0064005E" w:rsidRPr="000475ED">
        <w:rPr>
          <w:rFonts w:asciiTheme="minorHAnsi" w:hAnsiTheme="minorHAnsi"/>
          <w:b/>
          <w:bCs/>
          <w:i/>
        </w:rPr>
        <w:t xml:space="preserve"> de 201</w:t>
      </w:r>
      <w:r w:rsidR="001D5230" w:rsidRPr="000475ED">
        <w:rPr>
          <w:rFonts w:asciiTheme="minorHAnsi" w:hAnsiTheme="minorHAnsi"/>
          <w:b/>
          <w:bCs/>
          <w:i/>
        </w:rPr>
        <w:t>8</w:t>
      </w:r>
      <w:r w:rsidR="0064005E" w:rsidRPr="000475ED">
        <w:rPr>
          <w:rFonts w:asciiTheme="minorHAnsi" w:hAnsiTheme="minorHAnsi"/>
          <w:b/>
        </w:rPr>
        <w:t xml:space="preserve">.- </w:t>
      </w:r>
      <w:r w:rsidR="000E61C0" w:rsidRPr="000475ED">
        <w:rPr>
          <w:rFonts w:asciiTheme="minorHAnsi" w:hAnsiTheme="minorHAnsi"/>
        </w:rPr>
        <w:t xml:space="preserve">FCA Autonomy es una iniciativa, </w:t>
      </w:r>
      <w:r w:rsidR="00EE5499" w:rsidRPr="000475ED">
        <w:rPr>
          <w:rFonts w:asciiTheme="minorHAnsi" w:hAnsiTheme="minorHAnsi"/>
        </w:rPr>
        <w:t>puesta en marcha por FCA en 1994</w:t>
      </w:r>
      <w:r w:rsidR="000E61C0" w:rsidRPr="000475ED">
        <w:rPr>
          <w:rFonts w:asciiTheme="minorHAnsi" w:hAnsiTheme="minorHAnsi"/>
        </w:rPr>
        <w:t xml:space="preserve">, que promueve la creación de servicios y medios de transporte individuales y colectivos para personas con movilidad reducida, siempre en sintonía con los últimos productos e innovaciones, y fomenta el uso de automóviles entre personas con diferentes discapacidades. </w:t>
      </w:r>
      <w:r w:rsidR="00EE5499" w:rsidRPr="000475ED">
        <w:rPr>
          <w:rFonts w:asciiTheme="minorHAnsi" w:hAnsiTheme="minorHAnsi"/>
        </w:rPr>
        <w:t xml:space="preserve"> </w:t>
      </w:r>
    </w:p>
    <w:p w:rsidR="001D57AB" w:rsidRPr="000475ED" w:rsidRDefault="001D57AB" w:rsidP="000475ED">
      <w:pPr>
        <w:spacing w:line="360" w:lineRule="auto"/>
        <w:jc w:val="both"/>
        <w:rPr>
          <w:rFonts w:asciiTheme="minorHAnsi" w:hAnsiTheme="minorHAnsi"/>
        </w:rPr>
      </w:pPr>
    </w:p>
    <w:p w:rsidR="0011766D" w:rsidRPr="000475ED" w:rsidRDefault="001D5230" w:rsidP="000475ED">
      <w:pPr>
        <w:spacing w:line="360" w:lineRule="auto"/>
        <w:jc w:val="both"/>
        <w:rPr>
          <w:rFonts w:asciiTheme="minorHAnsi" w:hAnsiTheme="minorHAnsi"/>
        </w:rPr>
      </w:pPr>
      <w:r w:rsidRPr="000475ED">
        <w:rPr>
          <w:rFonts w:asciiTheme="minorHAnsi" w:hAnsiTheme="minorHAnsi"/>
        </w:rPr>
        <w:t>S</w:t>
      </w:r>
      <w:r w:rsidR="002E3246" w:rsidRPr="000475ED">
        <w:rPr>
          <w:rFonts w:asciiTheme="minorHAnsi" w:hAnsiTheme="minorHAnsi"/>
        </w:rPr>
        <w:t>e trata de un programa destinado a la adaptación de vehículos</w:t>
      </w:r>
      <w:r w:rsidR="00FC6FA1" w:rsidRPr="000475ED">
        <w:rPr>
          <w:rFonts w:asciiTheme="minorHAnsi" w:hAnsiTheme="minorHAnsi"/>
        </w:rPr>
        <w:t>,</w:t>
      </w:r>
      <w:r w:rsidR="001D57AB" w:rsidRPr="000475ED">
        <w:rPr>
          <w:rFonts w:asciiTheme="minorHAnsi" w:hAnsiTheme="minorHAnsi"/>
        </w:rPr>
        <w:t xml:space="preserve"> para un mayor</w:t>
      </w:r>
      <w:r w:rsidR="000475ED" w:rsidRPr="000475ED">
        <w:rPr>
          <w:rFonts w:asciiTheme="minorHAnsi" w:hAnsiTheme="minorHAnsi"/>
        </w:rPr>
        <w:t xml:space="preserve"> nivel de accesibilidad, funcionalidad, movilidad y disposición del </w:t>
      </w:r>
      <w:r w:rsidR="002E3246" w:rsidRPr="000475ED">
        <w:rPr>
          <w:rFonts w:asciiTheme="minorHAnsi" w:hAnsiTheme="minorHAnsi"/>
        </w:rPr>
        <w:t>espacio interior</w:t>
      </w:r>
      <w:r w:rsidR="001D57AB" w:rsidRPr="000475ED">
        <w:rPr>
          <w:rFonts w:asciiTheme="minorHAnsi" w:hAnsiTheme="minorHAnsi"/>
        </w:rPr>
        <w:t>,</w:t>
      </w:r>
      <w:r w:rsidR="002E3246" w:rsidRPr="000475ED">
        <w:rPr>
          <w:rFonts w:asciiTheme="minorHAnsi" w:hAnsiTheme="minorHAnsi"/>
        </w:rPr>
        <w:t xml:space="preserve"> que han sido equipados por importantes empresas especializadas en transformación. Además, e</w:t>
      </w:r>
      <w:r w:rsidR="007F30ED" w:rsidRPr="000475ED">
        <w:rPr>
          <w:rFonts w:asciiTheme="minorHAnsi" w:hAnsiTheme="minorHAnsi"/>
        </w:rPr>
        <w:t>l Programa FCA</w:t>
      </w:r>
      <w:r w:rsidR="002E3246" w:rsidRPr="000475ED">
        <w:rPr>
          <w:rFonts w:asciiTheme="minorHAnsi" w:hAnsiTheme="minorHAnsi"/>
        </w:rPr>
        <w:t xml:space="preserve"> Autonomy está en total consonancia con la dedicación demostrada por el grupo FCA para eliminar prejuicios y clichés: para FCA no hay competiciones "diferentes", sino solo capacidades "diferentes", porque todos los atletas comparten el mismo afán por ganar y las mismas ganas de vencer cualquier obstáculo. </w:t>
      </w:r>
    </w:p>
    <w:p w:rsidR="001D57AB" w:rsidRPr="000475ED" w:rsidRDefault="001D57AB" w:rsidP="000475ED">
      <w:pPr>
        <w:spacing w:line="360" w:lineRule="auto"/>
        <w:jc w:val="both"/>
        <w:rPr>
          <w:rFonts w:asciiTheme="minorHAnsi" w:hAnsiTheme="minorHAnsi"/>
        </w:rPr>
      </w:pPr>
    </w:p>
    <w:p w:rsidR="001D57AB" w:rsidRPr="001D57AB" w:rsidRDefault="001D57AB" w:rsidP="000475ED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 w:rsidRPr="001D57AB">
        <w:rPr>
          <w:rFonts w:asciiTheme="minorHAnsi" w:hAnsiTheme="minorHAnsi"/>
        </w:rPr>
        <w:t>El pasado 25 de febrero se celebró la final de la Copa del Rey de Baloncesto en Silla de Ruedas en la localidad de Burg</w:t>
      </w:r>
      <w:r w:rsidR="000475ED" w:rsidRPr="000475ED">
        <w:rPr>
          <w:rFonts w:asciiTheme="minorHAnsi" w:hAnsiTheme="minorHAnsi"/>
        </w:rPr>
        <w:t>os. Por tercer año consecutivo</w:t>
      </w:r>
      <w:r w:rsidRPr="001D57AB">
        <w:rPr>
          <w:rFonts w:asciiTheme="minorHAnsi" w:hAnsiTheme="minorHAnsi"/>
        </w:rPr>
        <w:t>, Autonomy estuvo presente como patrocinador oficial del evento.</w:t>
      </w:r>
    </w:p>
    <w:p w:rsidR="001D57AB" w:rsidRPr="000475ED" w:rsidRDefault="001D57AB" w:rsidP="000475ED">
      <w:pPr>
        <w:spacing w:line="360" w:lineRule="auto"/>
        <w:jc w:val="both"/>
        <w:rPr>
          <w:rFonts w:asciiTheme="minorHAnsi" w:hAnsiTheme="minorHAnsi"/>
        </w:rPr>
      </w:pPr>
    </w:p>
    <w:p w:rsidR="001D57AB" w:rsidRPr="000475ED" w:rsidRDefault="001D57AB" w:rsidP="000475ED">
      <w:pPr>
        <w:spacing w:line="360" w:lineRule="auto"/>
        <w:jc w:val="both"/>
        <w:rPr>
          <w:rFonts w:asciiTheme="minorHAnsi" w:hAnsiTheme="minorHAnsi"/>
        </w:rPr>
      </w:pPr>
    </w:p>
    <w:p w:rsidR="001D57AB" w:rsidRPr="000475ED" w:rsidRDefault="001D57AB" w:rsidP="000475ED">
      <w:pPr>
        <w:spacing w:line="360" w:lineRule="auto"/>
        <w:jc w:val="both"/>
        <w:rPr>
          <w:rFonts w:asciiTheme="minorHAnsi" w:hAnsiTheme="minorHAnsi"/>
        </w:rPr>
      </w:pPr>
    </w:p>
    <w:p w:rsidR="001D57AB" w:rsidRPr="001D57AB" w:rsidRDefault="001D57AB" w:rsidP="000475ED">
      <w:pPr>
        <w:shd w:val="clear" w:color="auto" w:fill="FFFFFF"/>
        <w:spacing w:after="300" w:line="360" w:lineRule="auto"/>
        <w:jc w:val="both"/>
        <w:rPr>
          <w:rFonts w:asciiTheme="minorHAnsi" w:hAnsiTheme="minorHAnsi"/>
        </w:rPr>
      </w:pPr>
      <w:r w:rsidRPr="001D57AB">
        <w:rPr>
          <w:rFonts w:asciiTheme="minorHAnsi" w:hAnsiTheme="minorHAnsi"/>
        </w:rPr>
        <w:t>El pasado 27 de febrero, el grupo FCA con su programa Autonomy ha realizado la entrega oficial a la Federación Española de Deportes de Personas con Discapacida</w:t>
      </w:r>
      <w:r w:rsidR="000475ED">
        <w:rPr>
          <w:rFonts w:asciiTheme="minorHAnsi" w:hAnsiTheme="minorHAnsi"/>
        </w:rPr>
        <w:t>d</w:t>
      </w:r>
      <w:r w:rsidRPr="001D57AB">
        <w:rPr>
          <w:rFonts w:asciiTheme="minorHAnsi" w:hAnsiTheme="minorHAnsi"/>
        </w:rPr>
        <w:t xml:space="preserve"> Física de un vehículo adaptado. La protagonista del evento, como no </w:t>
      </w:r>
      <w:r w:rsidR="000475ED" w:rsidRPr="001D57AB">
        <w:rPr>
          <w:rFonts w:asciiTheme="minorHAnsi" w:hAnsiTheme="minorHAnsi"/>
        </w:rPr>
        <w:t>podía</w:t>
      </w:r>
      <w:r w:rsidRPr="001D57AB">
        <w:rPr>
          <w:rFonts w:asciiTheme="minorHAnsi" w:hAnsiTheme="minorHAnsi"/>
        </w:rPr>
        <w:t xml:space="preserve"> ser de otra manera, ha sido el Ducato transformado con plataforma ligera, escalón eléctrico, adaptación para el transporte de cuatro personas en silla de ruedas y suelo de madera.</w:t>
      </w:r>
    </w:p>
    <w:p w:rsidR="000475ED" w:rsidRDefault="001D57AB" w:rsidP="000475ED">
      <w:pPr>
        <w:shd w:val="clear" w:color="auto" w:fill="FFFFFF"/>
        <w:spacing w:after="300" w:line="360" w:lineRule="auto"/>
        <w:jc w:val="both"/>
        <w:rPr>
          <w:rFonts w:asciiTheme="minorHAnsi" w:hAnsiTheme="minorHAnsi"/>
        </w:rPr>
      </w:pPr>
      <w:r w:rsidRPr="001D57AB">
        <w:rPr>
          <w:rFonts w:asciiTheme="minorHAnsi" w:hAnsiTheme="minorHAnsi"/>
        </w:rPr>
        <w:t xml:space="preserve">La entrega de las llaves </w:t>
      </w:r>
      <w:r w:rsidR="000475ED" w:rsidRPr="001D57AB">
        <w:rPr>
          <w:rFonts w:asciiTheme="minorHAnsi" w:hAnsiTheme="minorHAnsi"/>
        </w:rPr>
        <w:t>fue</w:t>
      </w:r>
      <w:r w:rsidRPr="001D57AB">
        <w:rPr>
          <w:rFonts w:asciiTheme="minorHAnsi" w:hAnsiTheme="minorHAnsi"/>
        </w:rPr>
        <w:t xml:space="preserve"> realizada por Juan Mª Menéndez Menchaca y Raffaele Brustia, Directores de Flotas y VO, y Fiat Professional, respectivamente. Por parte de la FEDDF, se encontraban José Alberto Álvarez y Miguel Ángel García, Presidente y Director General, el jugador de la selección nacional de baloncesto, Pablo Zarzuela, y el jugador de las selecciones de hockey y bocha Alejandro Díaz.</w:t>
      </w:r>
    </w:p>
    <w:p w:rsidR="00DB0F62" w:rsidRDefault="00DB0F62" w:rsidP="000475ED">
      <w:pPr>
        <w:shd w:val="clear" w:color="auto" w:fill="FFFFFF"/>
        <w:spacing w:after="3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Para más información: </w:t>
      </w:r>
      <w:hyperlink r:id="rId8" w:history="1">
        <w:r w:rsidRPr="006F75F3">
          <w:rPr>
            <w:rStyle w:val="Hipervnculo"/>
            <w:rFonts w:asciiTheme="minorHAnsi" w:hAnsiTheme="minorHAnsi"/>
          </w:rPr>
          <w:t>www.fcautonomy.es</w:t>
        </w:r>
      </w:hyperlink>
    </w:p>
    <w:p w:rsidR="00751765" w:rsidRDefault="00751765" w:rsidP="000475ED">
      <w:pPr>
        <w:shd w:val="clear" w:color="auto" w:fill="FFFFFF"/>
        <w:spacing w:after="300" w:line="360" w:lineRule="auto"/>
        <w:jc w:val="both"/>
        <w:rPr>
          <w:rFonts w:asciiTheme="minorHAnsi" w:hAnsiTheme="minorHAnsi"/>
          <w:i/>
        </w:rPr>
      </w:pPr>
    </w:p>
    <w:p w:rsidR="00DB0F62" w:rsidRPr="00751765" w:rsidRDefault="00751765" w:rsidP="000475ED">
      <w:pPr>
        <w:shd w:val="clear" w:color="auto" w:fill="FFFFFF"/>
        <w:spacing w:after="300" w:line="360" w:lineRule="auto"/>
        <w:jc w:val="both"/>
        <w:rPr>
          <w:rFonts w:asciiTheme="minorHAnsi" w:hAnsiTheme="minorHAnsi"/>
          <w:i/>
        </w:rPr>
      </w:pPr>
      <w:r w:rsidRPr="00751765">
        <w:rPr>
          <w:rFonts w:asciiTheme="minorHAnsi" w:hAnsiTheme="minorHAnsi"/>
          <w:i/>
        </w:rPr>
        <w:t>Pies de foto:</w:t>
      </w:r>
    </w:p>
    <w:p w:rsidR="00751765" w:rsidRPr="00751765" w:rsidRDefault="00751765" w:rsidP="000475ED">
      <w:pPr>
        <w:shd w:val="clear" w:color="auto" w:fill="FFFFFF"/>
        <w:spacing w:after="300" w:line="360" w:lineRule="auto"/>
        <w:jc w:val="both"/>
        <w:rPr>
          <w:rFonts w:asciiTheme="minorHAnsi" w:hAnsiTheme="minorHAnsi"/>
          <w:i/>
        </w:rPr>
      </w:pPr>
      <w:r w:rsidRPr="00751765">
        <w:rPr>
          <w:rFonts w:asciiTheme="minorHAnsi" w:hAnsiTheme="minorHAnsi"/>
          <w:i/>
        </w:rPr>
        <w:t xml:space="preserve">FCA </w:t>
      </w:r>
      <w:proofErr w:type="spellStart"/>
      <w:r w:rsidRPr="00751765">
        <w:rPr>
          <w:rFonts w:asciiTheme="minorHAnsi" w:hAnsiTheme="minorHAnsi"/>
          <w:i/>
        </w:rPr>
        <w:t>Autonomy</w:t>
      </w:r>
      <w:proofErr w:type="spellEnd"/>
      <w:r w:rsidRPr="00751765">
        <w:rPr>
          <w:rFonts w:asciiTheme="minorHAnsi" w:hAnsiTheme="minorHAnsi"/>
          <w:i/>
        </w:rPr>
        <w:t xml:space="preserve"> 01: FCA </w:t>
      </w:r>
      <w:proofErr w:type="spellStart"/>
      <w:r w:rsidRPr="00751765">
        <w:rPr>
          <w:rFonts w:asciiTheme="minorHAnsi" w:hAnsiTheme="minorHAnsi"/>
          <w:i/>
        </w:rPr>
        <w:t>Autonomy</w:t>
      </w:r>
      <w:proofErr w:type="spellEnd"/>
      <w:r w:rsidRPr="00751765">
        <w:rPr>
          <w:rFonts w:asciiTheme="minorHAnsi" w:hAnsiTheme="minorHAnsi"/>
          <w:i/>
        </w:rPr>
        <w:t xml:space="preserve"> es un programa destinado a la adaptación de vehículos, para un mayor nivel de accesibilidad, funcionalidad, movilidad y disposición del espacio interior.</w:t>
      </w:r>
    </w:p>
    <w:p w:rsidR="003A2326" w:rsidRDefault="00751765" w:rsidP="000475ED">
      <w:pPr>
        <w:shd w:val="clear" w:color="auto" w:fill="FFFFFF"/>
        <w:spacing w:after="300" w:line="360" w:lineRule="auto"/>
        <w:jc w:val="both"/>
        <w:rPr>
          <w:rFonts w:asciiTheme="minorHAnsi" w:hAnsiTheme="minorHAnsi"/>
          <w:i/>
        </w:rPr>
      </w:pPr>
      <w:r w:rsidRPr="00751765">
        <w:rPr>
          <w:rFonts w:asciiTheme="minorHAnsi" w:hAnsiTheme="minorHAnsi"/>
          <w:i/>
        </w:rPr>
        <w:t xml:space="preserve">FCA </w:t>
      </w:r>
      <w:proofErr w:type="spellStart"/>
      <w:r w:rsidRPr="00751765">
        <w:rPr>
          <w:rFonts w:asciiTheme="minorHAnsi" w:hAnsiTheme="minorHAnsi"/>
          <w:i/>
        </w:rPr>
        <w:t>Autonomy</w:t>
      </w:r>
      <w:proofErr w:type="spellEnd"/>
      <w:r w:rsidRPr="00751765">
        <w:rPr>
          <w:rFonts w:asciiTheme="minorHAnsi" w:hAnsiTheme="minorHAnsi"/>
          <w:i/>
        </w:rPr>
        <w:t xml:space="preserve"> 02: El pasado 27 de febrero tuvo lugar la entrega de las llaves realizada por Juan Mª Menéndez Menchaca y Raffaele Brustia, Directores de Flotas y VO, y Fiat Professional, respectivamente. Por parte de la FEDDF, se encontraban José Alberto Álvarez y Miguel Ángel García, Presidente y Director General, el jugador de la selección nacional de baloncesto, Pablo Zarzuela, y el jugador de las selecciones de hockey y bocha Alejandro Díaz.</w:t>
      </w:r>
    </w:p>
    <w:p w:rsidR="00751765" w:rsidRDefault="00751765" w:rsidP="000475ED">
      <w:pPr>
        <w:shd w:val="clear" w:color="auto" w:fill="FFFFFF"/>
        <w:spacing w:after="300" w:line="360" w:lineRule="auto"/>
        <w:jc w:val="both"/>
        <w:rPr>
          <w:rFonts w:asciiTheme="minorHAnsi" w:hAnsiTheme="minorHAnsi"/>
        </w:rPr>
      </w:pPr>
    </w:p>
    <w:p w:rsidR="008F1ADB" w:rsidRPr="00751765" w:rsidRDefault="008F1ADB" w:rsidP="008F1AD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75176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F1ADB" w:rsidRDefault="008F1ADB" w:rsidP="008F1AD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Dirección de Comunicación y Relaciones Institucionales </w:t>
      </w:r>
    </w:p>
    <w:p w:rsidR="008F1ADB" w:rsidRDefault="008F1ADB" w:rsidP="008F1AD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8F1ADB" w:rsidRDefault="008F1ADB" w:rsidP="008F1AD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Email: fca@prensafcagroup.com</w:t>
      </w:r>
    </w:p>
    <w:p w:rsidR="008F1ADB" w:rsidRDefault="008F1ADB" w:rsidP="008F1ADB">
      <w:pPr>
        <w:pBdr>
          <w:top w:val="single" w:sz="4" w:space="1" w:color="auto"/>
        </w:pBdr>
        <w:spacing w:line="300" w:lineRule="exact"/>
        <w:ind w:right="566" w:hanging="142"/>
        <w:jc w:val="both"/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en </w:t>
      </w:r>
      <w:hyperlink r:id="rId9" w:history="1">
        <w:r w:rsidRPr="006F75F3">
          <w:rPr>
            <w:rStyle w:val="Hipervnculo"/>
            <w:rFonts w:ascii="Helvetica" w:hAnsi="Helvetica"/>
            <w:b/>
            <w:sz w:val="16"/>
            <w:szCs w:val="16"/>
            <w:lang w:eastAsia="it-IT"/>
          </w:rPr>
          <w:t>www.fiatpress.es</w:t>
        </w:r>
      </w:hyperlink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 // </w:t>
      </w:r>
      <w:hyperlink r:id="rId10" w:history="1">
        <w:r w:rsidRPr="006F75F3">
          <w:rPr>
            <w:rStyle w:val="Hipervnculo"/>
            <w:rFonts w:ascii="Helvetica" w:hAnsi="Helvetica"/>
            <w:b/>
            <w:sz w:val="16"/>
            <w:szCs w:val="16"/>
            <w:lang w:eastAsia="it-IT"/>
          </w:rPr>
          <w:t>www.fiatprofessionalpress.es</w:t>
        </w:r>
      </w:hyperlink>
    </w:p>
    <w:p w:rsidR="008F1ADB" w:rsidRDefault="008F1ADB" w:rsidP="008F1ADB">
      <w:pPr>
        <w:pBdr>
          <w:top w:val="single" w:sz="4" w:space="1" w:color="auto"/>
        </w:pBdr>
        <w:spacing w:line="300" w:lineRule="exact"/>
        <w:ind w:right="566" w:hanging="142"/>
        <w:jc w:val="both"/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</w:pPr>
    </w:p>
    <w:p w:rsidR="008F1ADB" w:rsidRDefault="008F1ADB" w:rsidP="008F1ADB">
      <w:pPr>
        <w:pBdr>
          <w:top w:val="single" w:sz="4" w:space="1" w:color="auto"/>
        </w:pBdr>
        <w:spacing w:line="300" w:lineRule="exact"/>
        <w:ind w:right="566" w:hanging="142"/>
        <w:jc w:val="both"/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</w:pPr>
    </w:p>
    <w:p w:rsidR="000475ED" w:rsidRDefault="000475ED" w:rsidP="000475ED">
      <w:pPr>
        <w:shd w:val="clear" w:color="auto" w:fill="FFFFFF"/>
        <w:spacing w:after="300" w:line="360" w:lineRule="auto"/>
        <w:jc w:val="both"/>
        <w:rPr>
          <w:rFonts w:asciiTheme="minorHAnsi" w:hAnsiTheme="minorHAnsi"/>
        </w:rPr>
      </w:pPr>
    </w:p>
    <w:p w:rsidR="000475ED" w:rsidRDefault="000475ED" w:rsidP="000475ED">
      <w:pPr>
        <w:shd w:val="clear" w:color="auto" w:fill="FFFFFF"/>
        <w:spacing w:after="300" w:line="360" w:lineRule="auto"/>
        <w:jc w:val="both"/>
        <w:rPr>
          <w:rFonts w:asciiTheme="minorHAnsi" w:hAnsiTheme="minorHAnsi"/>
        </w:rPr>
      </w:pPr>
    </w:p>
    <w:p w:rsidR="000475ED" w:rsidRDefault="000475ED" w:rsidP="000475ED">
      <w:pPr>
        <w:shd w:val="clear" w:color="auto" w:fill="FFFFFF"/>
        <w:spacing w:after="300" w:line="360" w:lineRule="auto"/>
        <w:jc w:val="both"/>
        <w:rPr>
          <w:rFonts w:asciiTheme="minorHAnsi" w:hAnsiTheme="minorHAnsi"/>
        </w:rPr>
      </w:pPr>
    </w:p>
    <w:sectPr w:rsidR="000475ED" w:rsidSect="00301313">
      <w:headerReference w:type="default" r:id="rId11"/>
      <w:footerReference w:type="default" r:id="rId12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E6" w:rsidRDefault="00A90AE6" w:rsidP="0040727A">
      <w:r>
        <w:separator/>
      </w:r>
    </w:p>
  </w:endnote>
  <w:endnote w:type="continuationSeparator" w:id="0">
    <w:p w:rsidR="00A90AE6" w:rsidRDefault="00A90AE6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A2077B">
    <w:pPr>
      <w:pStyle w:val="Piedepgina"/>
    </w:pPr>
    <w:r w:rsidRPr="00A2077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A2077B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1C54C4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A2077B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E6" w:rsidRDefault="00A90AE6" w:rsidP="0040727A">
      <w:r>
        <w:separator/>
      </w:r>
    </w:p>
  </w:footnote>
  <w:footnote w:type="continuationSeparator" w:id="0">
    <w:p w:rsidR="00A90AE6" w:rsidRDefault="00A90AE6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AF3F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3184525</wp:posOffset>
          </wp:positionV>
          <wp:extent cx="491490" cy="200025"/>
          <wp:effectExtent l="19050" t="0" r="381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7B8AFC16"/>
    <w:lvl w:ilvl="0" w:tplc="8C4E0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0D96"/>
    <w:rsid w:val="00037BBE"/>
    <w:rsid w:val="000410F9"/>
    <w:rsid w:val="000475ED"/>
    <w:rsid w:val="000B271C"/>
    <w:rsid w:val="000E61C0"/>
    <w:rsid w:val="00117539"/>
    <w:rsid w:val="0011766D"/>
    <w:rsid w:val="001224F3"/>
    <w:rsid w:val="00127575"/>
    <w:rsid w:val="001321C7"/>
    <w:rsid w:val="00152E1F"/>
    <w:rsid w:val="001643D7"/>
    <w:rsid w:val="00196436"/>
    <w:rsid w:val="001A44E1"/>
    <w:rsid w:val="001B476D"/>
    <w:rsid w:val="001C0249"/>
    <w:rsid w:val="001C54C4"/>
    <w:rsid w:val="001D5230"/>
    <w:rsid w:val="001D57AB"/>
    <w:rsid w:val="001E6F08"/>
    <w:rsid w:val="001E72DE"/>
    <w:rsid w:val="001F00F9"/>
    <w:rsid w:val="001F43CC"/>
    <w:rsid w:val="002027F5"/>
    <w:rsid w:val="0022002D"/>
    <w:rsid w:val="00235E55"/>
    <w:rsid w:val="00242880"/>
    <w:rsid w:val="00243126"/>
    <w:rsid w:val="00243D71"/>
    <w:rsid w:val="002463D0"/>
    <w:rsid w:val="002542D6"/>
    <w:rsid w:val="002547EF"/>
    <w:rsid w:val="002615BB"/>
    <w:rsid w:val="002632B2"/>
    <w:rsid w:val="00277BED"/>
    <w:rsid w:val="00282517"/>
    <w:rsid w:val="00284CDB"/>
    <w:rsid w:val="00290304"/>
    <w:rsid w:val="002C248B"/>
    <w:rsid w:val="002C2B49"/>
    <w:rsid w:val="002C3F7E"/>
    <w:rsid w:val="002D6459"/>
    <w:rsid w:val="002D7D8A"/>
    <w:rsid w:val="002E0018"/>
    <w:rsid w:val="002E3246"/>
    <w:rsid w:val="002E7B9B"/>
    <w:rsid w:val="002F4162"/>
    <w:rsid w:val="002F608C"/>
    <w:rsid w:val="00301313"/>
    <w:rsid w:val="003205CA"/>
    <w:rsid w:val="00364802"/>
    <w:rsid w:val="003A0ABE"/>
    <w:rsid w:val="003A2326"/>
    <w:rsid w:val="003B5E1C"/>
    <w:rsid w:val="003D0012"/>
    <w:rsid w:val="003F6D89"/>
    <w:rsid w:val="003F7CF8"/>
    <w:rsid w:val="0040727A"/>
    <w:rsid w:val="004202D4"/>
    <w:rsid w:val="004249C9"/>
    <w:rsid w:val="00424F1E"/>
    <w:rsid w:val="004339FC"/>
    <w:rsid w:val="00443A50"/>
    <w:rsid w:val="004527B9"/>
    <w:rsid w:val="004612E1"/>
    <w:rsid w:val="00462143"/>
    <w:rsid w:val="004623C4"/>
    <w:rsid w:val="004647E0"/>
    <w:rsid w:val="00476BD3"/>
    <w:rsid w:val="004B194C"/>
    <w:rsid w:val="004B4360"/>
    <w:rsid w:val="004C2471"/>
    <w:rsid w:val="004F5277"/>
    <w:rsid w:val="0052590C"/>
    <w:rsid w:val="005272E3"/>
    <w:rsid w:val="00534CF0"/>
    <w:rsid w:val="0055058C"/>
    <w:rsid w:val="00565B1A"/>
    <w:rsid w:val="005769CF"/>
    <w:rsid w:val="005C2CF7"/>
    <w:rsid w:val="005C4629"/>
    <w:rsid w:val="005E483E"/>
    <w:rsid w:val="005E5DFD"/>
    <w:rsid w:val="005E7BB0"/>
    <w:rsid w:val="00610CCD"/>
    <w:rsid w:val="006242B8"/>
    <w:rsid w:val="00632255"/>
    <w:rsid w:val="0064005E"/>
    <w:rsid w:val="0065016B"/>
    <w:rsid w:val="00657241"/>
    <w:rsid w:val="00660FD5"/>
    <w:rsid w:val="00685059"/>
    <w:rsid w:val="006E44CA"/>
    <w:rsid w:val="0072200E"/>
    <w:rsid w:val="007222B0"/>
    <w:rsid w:val="00735689"/>
    <w:rsid w:val="00742856"/>
    <w:rsid w:val="00747D6E"/>
    <w:rsid w:val="00751765"/>
    <w:rsid w:val="007555AD"/>
    <w:rsid w:val="007635BE"/>
    <w:rsid w:val="007820C2"/>
    <w:rsid w:val="007826F7"/>
    <w:rsid w:val="007B2775"/>
    <w:rsid w:val="007B4C4C"/>
    <w:rsid w:val="007C22FB"/>
    <w:rsid w:val="007C472A"/>
    <w:rsid w:val="007D228B"/>
    <w:rsid w:val="007F30ED"/>
    <w:rsid w:val="007F42CE"/>
    <w:rsid w:val="0080082C"/>
    <w:rsid w:val="00807297"/>
    <w:rsid w:val="008A50C2"/>
    <w:rsid w:val="008F1ADB"/>
    <w:rsid w:val="008F35CB"/>
    <w:rsid w:val="009369E2"/>
    <w:rsid w:val="0094468C"/>
    <w:rsid w:val="00945214"/>
    <w:rsid w:val="00963E65"/>
    <w:rsid w:val="00971E31"/>
    <w:rsid w:val="009910D4"/>
    <w:rsid w:val="009A38A3"/>
    <w:rsid w:val="009A6988"/>
    <w:rsid w:val="009C3416"/>
    <w:rsid w:val="00A0337E"/>
    <w:rsid w:val="00A2077B"/>
    <w:rsid w:val="00A23946"/>
    <w:rsid w:val="00A27594"/>
    <w:rsid w:val="00A5077A"/>
    <w:rsid w:val="00A57CDC"/>
    <w:rsid w:val="00A823DB"/>
    <w:rsid w:val="00A90AE6"/>
    <w:rsid w:val="00AA5EAD"/>
    <w:rsid w:val="00AB7FF8"/>
    <w:rsid w:val="00AC1F48"/>
    <w:rsid w:val="00AE2274"/>
    <w:rsid w:val="00AF3F96"/>
    <w:rsid w:val="00AF7912"/>
    <w:rsid w:val="00B2051F"/>
    <w:rsid w:val="00B23C3A"/>
    <w:rsid w:val="00B32CA2"/>
    <w:rsid w:val="00B622CD"/>
    <w:rsid w:val="00B66DE8"/>
    <w:rsid w:val="00B81A6B"/>
    <w:rsid w:val="00B92B43"/>
    <w:rsid w:val="00BB33D8"/>
    <w:rsid w:val="00BC3EBE"/>
    <w:rsid w:val="00BC4505"/>
    <w:rsid w:val="00BC688D"/>
    <w:rsid w:val="00BE1F09"/>
    <w:rsid w:val="00BF49AC"/>
    <w:rsid w:val="00BF5175"/>
    <w:rsid w:val="00C05AB3"/>
    <w:rsid w:val="00C066F6"/>
    <w:rsid w:val="00C17870"/>
    <w:rsid w:val="00C20E27"/>
    <w:rsid w:val="00C452B8"/>
    <w:rsid w:val="00C4539D"/>
    <w:rsid w:val="00C53F3B"/>
    <w:rsid w:val="00C636C8"/>
    <w:rsid w:val="00C63F47"/>
    <w:rsid w:val="00C82EC6"/>
    <w:rsid w:val="00C85B70"/>
    <w:rsid w:val="00C90034"/>
    <w:rsid w:val="00CC27E4"/>
    <w:rsid w:val="00CE0698"/>
    <w:rsid w:val="00D222F7"/>
    <w:rsid w:val="00D30759"/>
    <w:rsid w:val="00D36D43"/>
    <w:rsid w:val="00D43FEE"/>
    <w:rsid w:val="00D62C19"/>
    <w:rsid w:val="00D738C2"/>
    <w:rsid w:val="00DB0F62"/>
    <w:rsid w:val="00DC56EA"/>
    <w:rsid w:val="00DD14CE"/>
    <w:rsid w:val="00DE66FC"/>
    <w:rsid w:val="00DF6B11"/>
    <w:rsid w:val="00E017CF"/>
    <w:rsid w:val="00E10222"/>
    <w:rsid w:val="00E5231F"/>
    <w:rsid w:val="00E77030"/>
    <w:rsid w:val="00E85A0B"/>
    <w:rsid w:val="00E92DBA"/>
    <w:rsid w:val="00EA2208"/>
    <w:rsid w:val="00EA35CE"/>
    <w:rsid w:val="00EB6979"/>
    <w:rsid w:val="00EC15CA"/>
    <w:rsid w:val="00EE2C27"/>
    <w:rsid w:val="00EE5499"/>
    <w:rsid w:val="00EF7248"/>
    <w:rsid w:val="00F06D0A"/>
    <w:rsid w:val="00F10B69"/>
    <w:rsid w:val="00F4276D"/>
    <w:rsid w:val="00F449FB"/>
    <w:rsid w:val="00F55682"/>
    <w:rsid w:val="00F61E02"/>
    <w:rsid w:val="00F624A4"/>
    <w:rsid w:val="00F854AA"/>
    <w:rsid w:val="00F9537E"/>
    <w:rsid w:val="00F96CDD"/>
    <w:rsid w:val="00FC650C"/>
    <w:rsid w:val="00FC6525"/>
    <w:rsid w:val="00FC6FA1"/>
    <w:rsid w:val="00FD17DC"/>
    <w:rsid w:val="00FE5C56"/>
    <w:rsid w:val="00FF00C5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2">
    <w:name w:val="heading 2"/>
    <w:basedOn w:val="Normal"/>
    <w:link w:val="Ttulo2Car"/>
    <w:uiPriority w:val="9"/>
    <w:qFormat/>
    <w:rsid w:val="001D57A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1D57AB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2">
    <w:name w:val="heading 2"/>
    <w:basedOn w:val="Normal"/>
    <w:link w:val="Ttulo2Car"/>
    <w:uiPriority w:val="9"/>
    <w:qFormat/>
    <w:rsid w:val="001D57A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1D57AB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8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autonomy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iatprofessionalpress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atpress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7D65-C93D-4A26-94C0-13881B9E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2018-03-08T10:41:00Z</cp:lastPrinted>
  <dcterms:created xsi:type="dcterms:W3CDTF">2018-03-08T14:39:00Z</dcterms:created>
  <dcterms:modified xsi:type="dcterms:W3CDTF">2018-03-08T16:04:00Z</dcterms:modified>
</cp:coreProperties>
</file>